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60" w:rsidRPr="00011860" w:rsidRDefault="00011860" w:rsidP="00011860">
      <w:pPr>
        <w:spacing w:after="64" w:line="259" w:lineRule="auto"/>
        <w:ind w:left="0" w:right="0" w:firstLine="0"/>
        <w:jc w:val="center"/>
        <w:rPr>
          <w:rFonts w:eastAsia="Calibri"/>
          <w:b/>
          <w:lang w:eastAsia="en-US"/>
        </w:rPr>
      </w:pPr>
      <w:r w:rsidRPr="00011860">
        <w:rPr>
          <w:rFonts w:eastAsia="Calibri"/>
          <w:b/>
          <w:lang w:eastAsia="en-US"/>
        </w:rPr>
        <w:t>Аннотация к рабочей программе</w:t>
      </w:r>
    </w:p>
    <w:p w:rsidR="0091691E" w:rsidRPr="00011860" w:rsidRDefault="00011860" w:rsidP="00011860">
      <w:pPr>
        <w:spacing w:after="64" w:line="259" w:lineRule="auto"/>
        <w:ind w:left="0" w:right="0" w:firstLine="0"/>
        <w:jc w:val="center"/>
        <w:rPr>
          <w:b/>
        </w:rPr>
      </w:pPr>
      <w:r w:rsidRPr="00011860">
        <w:rPr>
          <w:rFonts w:eastAsia="Calibri"/>
          <w:b/>
          <w:lang w:eastAsia="en-US"/>
        </w:rPr>
        <w:t xml:space="preserve">курса </w:t>
      </w:r>
      <w:r w:rsidRPr="00011860">
        <w:rPr>
          <w:rFonts w:eastAsia="Calibri"/>
          <w:b/>
          <w:u w:val="single"/>
          <w:lang w:eastAsia="en-US"/>
        </w:rPr>
        <w:t xml:space="preserve">       «</w:t>
      </w:r>
      <w:r w:rsidRPr="00011860">
        <w:rPr>
          <w:rFonts w:eastAsia="Calibri"/>
          <w:b/>
          <w:i/>
          <w:u w:val="single"/>
          <w:lang w:eastAsia="en-US"/>
        </w:rPr>
        <w:t xml:space="preserve">ИСТОРИЯ»    </w:t>
      </w:r>
      <w:r w:rsidRPr="00011860">
        <w:rPr>
          <w:rFonts w:eastAsia="Calibri"/>
          <w:b/>
          <w:lang w:eastAsia="en-US"/>
        </w:rPr>
        <w:t>для</w:t>
      </w:r>
      <w:r w:rsidR="00A6169B">
        <w:rPr>
          <w:rFonts w:eastAsia="Calibri"/>
          <w:b/>
          <w:u w:val="single"/>
          <w:lang w:eastAsia="en-US"/>
        </w:rPr>
        <w:t xml:space="preserve">   10</w:t>
      </w:r>
      <w:bookmarkStart w:id="0" w:name="_GoBack"/>
      <w:bookmarkEnd w:id="0"/>
      <w:r w:rsidRPr="00011860">
        <w:rPr>
          <w:rFonts w:eastAsia="Calibri"/>
          <w:b/>
          <w:u w:val="single"/>
          <w:lang w:eastAsia="en-US"/>
        </w:rPr>
        <w:t xml:space="preserve">   </w:t>
      </w:r>
      <w:r w:rsidR="004667B1">
        <w:rPr>
          <w:rFonts w:eastAsia="Calibri"/>
          <w:b/>
          <w:lang w:eastAsia="en-US"/>
        </w:rPr>
        <w:t>класса</w:t>
      </w:r>
    </w:p>
    <w:p w:rsidR="00A6169B" w:rsidRDefault="004667B1" w:rsidP="00A6169B">
      <w:pPr>
        <w:ind w:left="-5" w:right="0"/>
      </w:pPr>
      <w:r>
        <w:t xml:space="preserve">     </w:t>
      </w:r>
      <w:r w:rsidR="00A6169B">
        <w:t>Данная рабочая программа составлена в соответствии с требованиями:</w:t>
      </w:r>
    </w:p>
    <w:p w:rsidR="00A6169B" w:rsidRDefault="00A6169B" w:rsidP="00A6169B">
      <w:pPr>
        <w:ind w:left="-5" w:right="0"/>
      </w:pPr>
      <w:r>
        <w:t>•</w:t>
      </w:r>
      <w:r>
        <w:tab/>
        <w:t>Федерального компонента государственного стандарта среднего общего образования (утв. Приказом Минобрнауки РФ от 05.03.2004 г. №1089);</w:t>
      </w:r>
    </w:p>
    <w:p w:rsidR="00A6169B" w:rsidRDefault="00A6169B" w:rsidP="00A6169B">
      <w:pPr>
        <w:ind w:left="-5" w:right="0"/>
      </w:pPr>
      <w:r>
        <w:t>•</w:t>
      </w:r>
      <w:r>
        <w:tab/>
        <w:t>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(утв. Приказом Минобрнауки РФ от 09.03.2004 г. №1312);</w:t>
      </w:r>
    </w:p>
    <w:p w:rsidR="00A6169B" w:rsidRDefault="00A6169B" w:rsidP="00A6169B">
      <w:pPr>
        <w:ind w:left="-5" w:right="0"/>
      </w:pPr>
      <w:r>
        <w:t>•</w:t>
      </w:r>
      <w:r>
        <w:tab/>
        <w:t>Постановления Главного государственного санитарного врача Российской Федерации от 29.12.2010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A6169B" w:rsidRDefault="00A6169B" w:rsidP="00A6169B">
      <w:pPr>
        <w:ind w:left="-5" w:right="0"/>
      </w:pPr>
      <w:r>
        <w:t>•</w:t>
      </w:r>
      <w:r>
        <w:tab/>
        <w:t>Приказа Минобрнауки РФ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6169B" w:rsidRDefault="00A6169B" w:rsidP="00A6169B">
      <w:pPr>
        <w:ind w:left="-5" w:right="0"/>
      </w:pPr>
      <w:r>
        <w:t>Изучение истории на ступени среднего (полного) общего образования на базовом уровне направлено на достижение следующих целей:</w:t>
      </w:r>
    </w:p>
    <w:p w:rsidR="00A6169B" w:rsidRDefault="00A6169B" w:rsidP="00A6169B">
      <w:pPr>
        <w:ind w:left="-5" w:right="0"/>
      </w:pPr>
      <w:r>
        <w:t>•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A6169B" w:rsidRDefault="00A6169B" w:rsidP="00A6169B">
      <w:pPr>
        <w:ind w:left="-5" w:right="0"/>
      </w:pPr>
      <w:r>
        <w:t>•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A6169B" w:rsidRDefault="00A6169B" w:rsidP="00A6169B">
      <w:pPr>
        <w:ind w:left="-5" w:right="0"/>
      </w:pPr>
      <w:r>
        <w:t>•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A6169B" w:rsidRDefault="00A6169B" w:rsidP="00A6169B">
      <w:pPr>
        <w:ind w:left="-5" w:right="0"/>
      </w:pPr>
      <w:r>
        <w:t>• овладение умениями и навыками поиска, систематизации и комплексного анализа исторической информации;</w:t>
      </w:r>
    </w:p>
    <w:p w:rsidR="00A6169B" w:rsidRDefault="00A6169B" w:rsidP="00A6169B">
      <w:pPr>
        <w:ind w:left="-5" w:right="0"/>
      </w:pPr>
      <w:r>
        <w:t>• 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A6169B" w:rsidRDefault="00A6169B" w:rsidP="00A6169B">
      <w:pPr>
        <w:ind w:left="-5" w:right="0"/>
      </w:pPr>
      <w:r>
        <w:t>В результате изучения истории на базовом уровне ученик должен знать/понимать</w:t>
      </w:r>
    </w:p>
    <w:p w:rsidR="00A6169B" w:rsidRDefault="00A6169B" w:rsidP="00A6169B">
      <w:pPr>
        <w:ind w:left="-5" w:right="0"/>
      </w:pPr>
      <w:r>
        <w:t>•</w:t>
      </w:r>
      <w:r>
        <w:tab/>
        <w:t>основные факты, процессы и явления, характеризующие целостность и системность отечественной и всемирной истории;</w:t>
      </w:r>
    </w:p>
    <w:p w:rsidR="00A6169B" w:rsidRDefault="00A6169B" w:rsidP="00A6169B">
      <w:pPr>
        <w:ind w:left="-5" w:right="0"/>
      </w:pPr>
      <w:r>
        <w:t>•</w:t>
      </w:r>
      <w:r>
        <w:tab/>
        <w:t>периодизацию всемирной и отечественной истории;</w:t>
      </w:r>
    </w:p>
    <w:p w:rsidR="00A6169B" w:rsidRDefault="00A6169B" w:rsidP="00A6169B">
      <w:pPr>
        <w:ind w:left="-5" w:right="0"/>
      </w:pPr>
      <w:r>
        <w:t>•</w:t>
      </w:r>
      <w:r>
        <w:tab/>
        <w:t>современные версии и трактовки важнейших проблем отечественной и всемирной истории;</w:t>
      </w:r>
    </w:p>
    <w:p w:rsidR="00A6169B" w:rsidRDefault="00A6169B" w:rsidP="00A6169B">
      <w:pPr>
        <w:ind w:left="-5" w:right="0"/>
      </w:pPr>
      <w:r>
        <w:t>•</w:t>
      </w:r>
      <w:r>
        <w:tab/>
        <w:t>историческую обусловленность современных общественных процессов;</w:t>
      </w:r>
    </w:p>
    <w:p w:rsidR="00A6169B" w:rsidRDefault="00A6169B" w:rsidP="00A6169B">
      <w:pPr>
        <w:ind w:left="-5" w:right="0"/>
      </w:pPr>
      <w:r>
        <w:t>•</w:t>
      </w:r>
      <w:r>
        <w:tab/>
        <w:t>особенности исторического пути России, ее роль в мировом сообществе;</w:t>
      </w:r>
    </w:p>
    <w:p w:rsidR="00A6169B" w:rsidRDefault="00A6169B" w:rsidP="00A6169B">
      <w:pPr>
        <w:ind w:left="-5" w:right="0"/>
      </w:pPr>
    </w:p>
    <w:p w:rsidR="00A6169B" w:rsidRDefault="00A6169B" w:rsidP="00A6169B">
      <w:pPr>
        <w:ind w:left="-5" w:right="0"/>
      </w:pPr>
      <w:r>
        <w:t>уметь</w:t>
      </w:r>
    </w:p>
    <w:p w:rsidR="00A6169B" w:rsidRDefault="00A6169B" w:rsidP="00A6169B">
      <w:pPr>
        <w:ind w:left="-5" w:right="0"/>
      </w:pPr>
      <w:r>
        <w:lastRenderedPageBreak/>
        <w:t>•</w:t>
      </w:r>
      <w:r>
        <w:tab/>
        <w:t>проводить поиск исторической информации в источниках разного типа;</w:t>
      </w:r>
    </w:p>
    <w:p w:rsidR="00A6169B" w:rsidRDefault="00A6169B" w:rsidP="00A6169B">
      <w:pPr>
        <w:ind w:left="-5" w:right="0"/>
      </w:pPr>
      <w:r>
        <w:t>•</w:t>
      </w:r>
      <w:r>
        <w:tab/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A6169B" w:rsidRDefault="00A6169B" w:rsidP="00A6169B">
      <w:pPr>
        <w:ind w:left="-5" w:right="0"/>
      </w:pPr>
      <w:r>
        <w:t>•</w:t>
      </w:r>
      <w:r>
        <w:tab/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A6169B" w:rsidRDefault="00A6169B" w:rsidP="00A6169B">
      <w:pPr>
        <w:ind w:left="-5" w:right="0"/>
      </w:pPr>
      <w:r>
        <w:t>•</w:t>
      </w:r>
      <w:r>
        <w:tab/>
        <w:t>различать в исторической информации факты и мнения, исторические описания и исторические объяснения;</w:t>
      </w:r>
    </w:p>
    <w:p w:rsidR="00A6169B" w:rsidRDefault="00A6169B" w:rsidP="00A6169B">
      <w:pPr>
        <w:ind w:left="-5" w:right="0"/>
      </w:pPr>
      <w:r>
        <w:t>•</w:t>
      </w:r>
      <w:r>
        <w:tab/>
        <w:t xml:space="preserve">устанавливать причинно-следственные связи между явлениями, пространственные и временные рамки изучаемых </w:t>
      </w:r>
      <w:proofErr w:type="gramStart"/>
      <w:r>
        <w:t>исторических  процессов</w:t>
      </w:r>
      <w:proofErr w:type="gramEnd"/>
      <w:r>
        <w:t xml:space="preserve"> и явлений;</w:t>
      </w:r>
    </w:p>
    <w:p w:rsidR="00A6169B" w:rsidRDefault="00A6169B" w:rsidP="00A6169B">
      <w:pPr>
        <w:ind w:left="-5" w:right="0"/>
      </w:pPr>
      <w:r>
        <w:t>•</w:t>
      </w:r>
      <w:r>
        <w:tab/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A6169B" w:rsidRDefault="00A6169B" w:rsidP="00A6169B">
      <w:pPr>
        <w:ind w:left="-5" w:right="0"/>
      </w:pPr>
      <w:r>
        <w:t>•</w:t>
      </w:r>
      <w:r>
        <w:tab/>
        <w:t>представлять результаты изучения исторического материала в формах конспекта, реферата, рецензии;</w:t>
      </w:r>
    </w:p>
    <w:p w:rsidR="0091691E" w:rsidRDefault="00011860">
      <w:pPr>
        <w:ind w:left="-5" w:right="0"/>
      </w:pPr>
      <w:r>
        <w:t xml:space="preserve">     При планировании учебного процесса определена оптимальная для конкретной педагогической ситуации последовательность рассмотрения тем и сюжетов.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отдельные вопросы культуры и др.). </w:t>
      </w:r>
    </w:p>
    <w:p w:rsidR="0091691E" w:rsidRDefault="00011860" w:rsidP="00A6169B">
      <w:pPr>
        <w:pStyle w:val="a3"/>
        <w:numPr>
          <w:ilvl w:val="0"/>
          <w:numId w:val="3"/>
        </w:numPr>
        <w:ind w:right="0"/>
      </w:pPr>
      <w:r>
        <w:t xml:space="preserve">класс – 70 часов для обязательного изучения истории из расчета 2 у/ч в неделю.  </w:t>
      </w:r>
    </w:p>
    <w:p w:rsidR="0091691E" w:rsidRDefault="0001186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91691E" w:rsidSect="00011860">
      <w:pgSz w:w="11906" w:h="16838"/>
      <w:pgMar w:top="561" w:right="588" w:bottom="566" w:left="1752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5319"/>
    <w:multiLevelType w:val="hybridMultilevel"/>
    <w:tmpl w:val="5EE611AA"/>
    <w:lvl w:ilvl="0" w:tplc="00A61CC4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4AEA8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67FDC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87B9A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EE910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C4BDC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2C440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C495E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0D72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BC7EA1"/>
    <w:multiLevelType w:val="hybridMultilevel"/>
    <w:tmpl w:val="862CE206"/>
    <w:lvl w:ilvl="0" w:tplc="BC0E00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52078E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6BDF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E2DA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DA209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92E318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C9DD6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141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629CE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826003"/>
    <w:multiLevelType w:val="hybridMultilevel"/>
    <w:tmpl w:val="AC6E7A78"/>
    <w:lvl w:ilvl="0" w:tplc="71006D04">
      <w:start w:val="10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1E"/>
    <w:rsid w:val="00011860"/>
    <w:rsid w:val="004667B1"/>
    <w:rsid w:val="0091691E"/>
    <w:rsid w:val="00A6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315C5-4D38-4A0D-8507-1114ED5A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5" w:lineRule="auto"/>
      <w:ind w:left="4840" w:right="45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61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 Windows</cp:lastModifiedBy>
  <cp:revision>2</cp:revision>
  <dcterms:created xsi:type="dcterms:W3CDTF">2020-11-05T12:30:00Z</dcterms:created>
  <dcterms:modified xsi:type="dcterms:W3CDTF">2020-11-05T12:30:00Z</dcterms:modified>
</cp:coreProperties>
</file>